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B8C" w:rsidRPr="007B3FF3" w:rsidRDefault="008D2B8C" w:rsidP="007B3FF3">
      <w:pPr>
        <w:pStyle w:val="a3"/>
        <w:rPr>
          <w:lang w:eastAsia="ru-RU"/>
        </w:rPr>
      </w:pPr>
      <w:r w:rsidRPr="007B3FF3">
        <w:rPr>
          <w:noProof/>
          <w:lang w:eastAsia="ru-RU"/>
        </w:rPr>
        <w:drawing>
          <wp:inline distT="0" distB="0" distL="0" distR="0">
            <wp:extent cx="5940425" cy="15881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C30" w:rsidRPr="007B3FF3" w:rsidRDefault="008D2B8C" w:rsidP="007B3FF3">
      <w:pPr>
        <w:pStyle w:val="a3"/>
        <w:rPr>
          <w:lang w:eastAsia="ru-RU"/>
        </w:rPr>
      </w:pPr>
      <w:r w:rsidRPr="007B3FF3">
        <w:rPr>
          <w:noProof/>
          <w:lang w:eastAsia="ru-RU"/>
        </w:rPr>
        <w:drawing>
          <wp:inline distT="0" distB="0" distL="0" distR="0">
            <wp:extent cx="5760720" cy="34823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B8C" w:rsidRPr="007B3FF3" w:rsidRDefault="008D2B8C" w:rsidP="007B3FF3">
      <w:pPr>
        <w:pStyle w:val="a3"/>
        <w:rPr>
          <w:lang w:eastAsia="ru-RU"/>
        </w:rPr>
      </w:pPr>
    </w:p>
    <w:p w:rsidR="00461C30" w:rsidRPr="007B3FF3" w:rsidRDefault="00461C30" w:rsidP="007B3FF3">
      <w:pPr>
        <w:pStyle w:val="a3"/>
        <w:rPr>
          <w:lang w:eastAsia="ru-RU"/>
        </w:rPr>
      </w:pPr>
      <w:r w:rsidRPr="007B3FF3">
        <w:rPr>
          <w:lang w:eastAsia="ru-RU"/>
        </w:rPr>
        <w:t>Добавьте еще один популярный эффект в свой музыкальный арсенал с помощью этого простого в сборке устройства тремоло.</w:t>
      </w:r>
    </w:p>
    <w:p w:rsidR="00461C30" w:rsidRPr="007B3FF3" w:rsidRDefault="00461C30" w:rsidP="007B3FF3">
      <w:pPr>
        <w:pStyle w:val="a3"/>
        <w:rPr>
          <w:lang w:eastAsia="ru-RU"/>
        </w:rPr>
      </w:pPr>
      <w:r w:rsidRPr="007B3FF3">
        <w:rPr>
          <w:lang w:eastAsia="ru-RU"/>
        </w:rPr>
        <w:t>Оно отличается низким уровнем искажений и чрезвычайно низким уровнем шума, обеспечивая тем самым очень чистое звучание.</w:t>
      </w:r>
    </w:p>
    <w:p w:rsidR="00461C30" w:rsidRPr="007B3FF3" w:rsidRDefault="00461C30" w:rsidP="007B3FF3">
      <w:pPr>
        <w:pStyle w:val="a3"/>
        <w:rPr>
          <w:lang w:eastAsia="ru-RU"/>
        </w:rPr>
      </w:pPr>
      <w:r w:rsidRPr="007B3FF3">
        <w:rPr>
          <w:lang w:eastAsia="ru-RU"/>
        </w:rPr>
        <w:t>Автор: Джон Кларк</w:t>
      </w:r>
    </w:p>
    <w:p w:rsidR="003C0335" w:rsidRPr="007B3FF3" w:rsidRDefault="003C0335" w:rsidP="007B3FF3">
      <w:pPr>
        <w:pStyle w:val="a3"/>
      </w:pPr>
    </w:p>
    <w:p w:rsidR="00461C30" w:rsidRPr="007B3FF3" w:rsidRDefault="00461C30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Музыканты — и особенно гитаристы — часто подключают к своему оборудованию множество блоков эффектов.</w:t>
      </w:r>
    </w:p>
    <w:p w:rsidR="00461C30" w:rsidRPr="007B3FF3" w:rsidRDefault="00461C30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Они могут включать и выключать их по своему усмотрению, чтобы добавлять различные эффекты при исполнении определенных фрагментов музыкального произведения. Этот недорогой блок тремоло пополнит ваш арсенал эффектов и может использоваться одновременно с другими подобными устройствами.</w:t>
      </w:r>
    </w:p>
    <w:p w:rsidR="00461C30" w:rsidRPr="007B3FF3" w:rsidRDefault="00461C30" w:rsidP="007B3FF3">
      <w:pPr>
        <w:pStyle w:val="a3"/>
      </w:pPr>
    </w:p>
    <w:p w:rsidR="00461C30" w:rsidRPr="007B3FF3" w:rsidRDefault="00461C30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Эффект тремоло известен уже давно, и его легко реализовать с помощью электронных схем. Он достигается за счет быстрого изменения громкости во времени. Если такие изменения происходят достаточно быстро (например, с частотой 5 Гц), эффект становится весьма заметным. Степень выраженности эффекта также зависит от величины изменения громкости (глубины модуляции).</w:t>
      </w:r>
    </w:p>
    <w:p w:rsidR="00461C30" w:rsidRPr="007B3FF3" w:rsidRDefault="00461C30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Устройства обработки звука обычно оснащаются несколькими регуляторами, позволяющими настроить звучание в соответствии с вашими потребностями. Данное устройство имеет два регулятора: один служит для настройки глубины модуляции, а другой — для регулировки скорости (или частоты) модуляции. Эффект можно включать и выключать по желанию: либо с помощью переключателя на передней панели, либо посредством внешнего ножного переключателя, подключаемого к разъему на задней панели.</w:t>
      </w:r>
    </w:p>
    <w:p w:rsidR="00461C30" w:rsidRPr="007B3FF3" w:rsidRDefault="00461C30" w:rsidP="007B3FF3">
      <w:pPr>
        <w:pStyle w:val="a3"/>
      </w:pPr>
    </w:p>
    <w:p w:rsidR="00461C30" w:rsidRPr="007B3FF3" w:rsidRDefault="00461C30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Устройство выполнено в компактном корпусе; входные и выходные разъемы расположены на задней панели. Элементы управления на передней панели просты и включают в себя выключатель питания, регуляторы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Rate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и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Depth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, а также переключатель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In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/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Out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.</w:t>
      </w:r>
    </w:p>
    <w:p w:rsidR="00461C30" w:rsidRPr="007B3FF3" w:rsidRDefault="00461C30" w:rsidP="007B3FF3">
      <w:pPr>
        <w:pStyle w:val="a3"/>
      </w:pPr>
    </w:p>
    <w:p w:rsidR="00461C30" w:rsidRPr="007B3FF3" w:rsidRDefault="00461C30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Светодиод на передней панели, мигающий в такт модуляции громкости, отображает скорость эффекта тремоло, а второй светодиод служит индикатором питания. Устройство питается от внешнего сетевого адаптера (12 </w:t>
      </w:r>
      <w:proofErr w:type="gramStart"/>
      <w:r w:rsidRPr="007B3FF3">
        <w:rPr>
          <w:rStyle w:val="y2iqfc"/>
          <w:rFonts w:ascii="inherit" w:hAnsi="inherit"/>
          <w:sz w:val="20"/>
          <w:szCs w:val="20"/>
        </w:rPr>
        <w:t>В</w:t>
      </w:r>
      <w:proofErr w:type="gramEnd"/>
      <w:r w:rsidRPr="007B3FF3">
        <w:rPr>
          <w:rStyle w:val="y2iqfc"/>
          <w:rFonts w:ascii="inherit" w:hAnsi="inherit"/>
          <w:sz w:val="20"/>
          <w:szCs w:val="20"/>
        </w:rPr>
        <w:t xml:space="preserve"> постоянного тока).</w:t>
      </w:r>
    </w:p>
    <w:p w:rsidR="00461C30" w:rsidRPr="007B3FF3" w:rsidRDefault="00461C30" w:rsidP="007B3FF3">
      <w:pPr>
        <w:pStyle w:val="a3"/>
      </w:pPr>
    </w:p>
    <w:p w:rsidR="00461C30" w:rsidRPr="007B3FF3" w:rsidRDefault="008D2B8C" w:rsidP="007B3FF3">
      <w:pPr>
        <w:pStyle w:val="a3"/>
      </w:pPr>
      <w:r w:rsidRPr="007B3FF3">
        <w:rPr>
          <w:noProof/>
          <w:lang w:eastAsia="ru-RU"/>
        </w:rPr>
        <w:drawing>
          <wp:inline distT="0" distB="0" distL="0" distR="0">
            <wp:extent cx="5940425" cy="3273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Блок-схема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На рис. 1 показана общая компоновка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блока тремоло. Он состоит из двух отдельных частей: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тракта прохождения сигнала и узла управления.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Как видно из схемы, входной сигнал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сначала усиливается микросхемой IC1a,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а затем поступает на каскад с регулируемым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коэффициентом передачи (на базе LDR1).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Этот каскад изменяет уровень выходного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сигнала в зависимости от управляющего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сигнала, поступающего из узла управления,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после чего сигнал подается на выходной</w:t>
      </w:r>
    </w:p>
    <w:p w:rsidR="008D2B8C" w:rsidRPr="007B3FF3" w:rsidRDefault="008D2B8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буферный каскад (IC1b).</w:t>
      </w:r>
    </w:p>
    <w:p w:rsidR="008D2B8C" w:rsidRPr="007B3FF3" w:rsidRDefault="008D2B8C" w:rsidP="007B3FF3">
      <w:pPr>
        <w:pStyle w:val="a3"/>
      </w:pPr>
    </w:p>
    <w:p w:rsidR="008D2B8C" w:rsidRPr="007B3FF3" w:rsidRDefault="008D2B8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В обычном режиме, когда эффект тремоло не задействован, каскад усиления обеспечивает небольшое ослабление сигнала. При включении эффекта тремоло коэффициент усиления этого каскада непрерывно изменяется, в результате чего уровень сигнала постоянно то повышается, то понижается. Коэффициент усиления каскада на базе IC1a подобран таким образом, что при выключенном эффекте тремоло уровень сигнала остается неизменным.</w:t>
      </w:r>
    </w:p>
    <w:p w:rsidR="008D2B8C" w:rsidRPr="007B3FF3" w:rsidRDefault="008D2B8C" w:rsidP="007B3FF3">
      <w:pPr>
        <w:pStyle w:val="a3"/>
      </w:pPr>
    </w:p>
    <w:p w:rsidR="008D2B8C" w:rsidRPr="007B3FF3" w:rsidRDefault="008D2B8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Сам элемент усиления представляет собой не что иное, как фоторезистор (LDR), сопротивление которого изменяется в зависимости от падающего на него света. В данной схеме для управления фоторезистором используется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сверхъяркий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красный светодиод, на который подается синусоидальный сигнал, формируемый схемой управления.</w:t>
      </w:r>
    </w:p>
    <w:p w:rsidR="008D2B8C" w:rsidRPr="007B3FF3" w:rsidRDefault="008D2B8C" w:rsidP="007B3FF3">
      <w:pPr>
        <w:pStyle w:val="a3"/>
      </w:pPr>
    </w:p>
    <w:p w:rsidR="008D2B8C" w:rsidRPr="007B3FF3" w:rsidRDefault="008D2B8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Схема управления по сути представляет собой генератор синусоидального сигнала и включает в себя каскад высокодобротного фильтра (IC2a), операционный усилитель IC2b и каскад ограничения уровня (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clamping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stage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). В схему также входят потенциометр глубины эффекта (VR2) и переключатель входа/выхода (S2). Выходной синусоидальный сигнал поступает на буферный каскад на транзисторе Q1, который управляет светодиодом LED4, регулирующим интенсивность светового потока, падающего на фоторезистор (LDR).</w:t>
      </w:r>
    </w:p>
    <w:p w:rsidR="008D2B8C" w:rsidRPr="007B3FF3" w:rsidRDefault="008D2B8C" w:rsidP="007B3FF3">
      <w:pPr>
        <w:pStyle w:val="a3"/>
      </w:pPr>
    </w:p>
    <w:p w:rsidR="008D2B8C" w:rsidRPr="007B3FF3" w:rsidRDefault="008D2B8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Принцип работы генератора заключается в усилении сигнала, поступающего с высокодобротного фильтра, его ограничении для формирования прямоугольного сигнала и последующей подаче этого сигнала обратно на фильтр по цепи положительной обратной связи. Высокодобротный фильтр формирует на выходе сигнал </w:t>
      </w:r>
      <w:r w:rsidRPr="007B3FF3">
        <w:rPr>
          <w:rStyle w:val="y2iqfc"/>
          <w:rFonts w:ascii="inherit" w:hAnsi="inherit"/>
          <w:sz w:val="20"/>
          <w:szCs w:val="20"/>
        </w:rPr>
        <w:lastRenderedPageBreak/>
        <w:t>синусоидальной формы с высокой чистотой, а его амплитуда определяется уровнем прямоугольного сигнала (т. е. сигнала обратной связи), который, в свою очередь, задается с помощью регулятора глубины VR2.</w:t>
      </w:r>
    </w:p>
    <w:p w:rsidR="008D2B8C" w:rsidRPr="007B3FF3" w:rsidRDefault="008D2B8C" w:rsidP="007B3FF3">
      <w:pPr>
        <w:pStyle w:val="a3"/>
      </w:pPr>
    </w:p>
    <w:p w:rsidR="008D2B8C" w:rsidRPr="007B3FF3" w:rsidRDefault="00876DAD" w:rsidP="007B3FF3">
      <w:pPr>
        <w:pStyle w:val="a3"/>
      </w:pPr>
      <w:r w:rsidRPr="007B3FF3">
        <w:rPr>
          <w:noProof/>
          <w:lang w:eastAsia="ru-RU"/>
        </w:rPr>
        <w:drawing>
          <wp:inline distT="0" distB="0" distL="0" distR="0">
            <wp:extent cx="2331720" cy="11233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875" cy="114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DAD" w:rsidRPr="007B3FF3" w:rsidRDefault="00876DAD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-Регулируемая скорость тремоло</w:t>
      </w:r>
    </w:p>
    <w:p w:rsidR="00876DAD" w:rsidRPr="007B3FF3" w:rsidRDefault="00876DAD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-Регулируемая глубина тремоло</w:t>
      </w:r>
    </w:p>
    <w:p w:rsidR="00876DAD" w:rsidRPr="007B3FF3" w:rsidRDefault="00876DAD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-Светодиодный индикатор скорости тремоло</w:t>
      </w:r>
    </w:p>
    <w:p w:rsidR="00876DAD" w:rsidRPr="007B3FF3" w:rsidRDefault="00876DAD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-Переключатель вкл./выкл. на передней панели</w:t>
      </w:r>
    </w:p>
    <w:p w:rsidR="00876DAD" w:rsidRPr="007B3FF3" w:rsidRDefault="00876DAD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и разъем для ножного переключателя</w:t>
      </w:r>
    </w:p>
    <w:p w:rsidR="00876DAD" w:rsidRPr="007B3FF3" w:rsidRDefault="00876DAD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-Компактный размер</w:t>
      </w:r>
    </w:p>
    <w:p w:rsidR="00876DAD" w:rsidRPr="007B3FF3" w:rsidRDefault="00876DAD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-Питание от внешнего блока питания 12 В (постоянный ток)</w:t>
      </w:r>
    </w:p>
    <w:p w:rsidR="00876DAD" w:rsidRPr="007B3FF3" w:rsidRDefault="00876DAD" w:rsidP="007B3FF3">
      <w:pPr>
        <w:pStyle w:val="a3"/>
      </w:pPr>
    </w:p>
    <w:p w:rsidR="00876DAD" w:rsidRPr="007B3FF3" w:rsidRDefault="00876DAD" w:rsidP="007B3FF3">
      <w:pPr>
        <w:pStyle w:val="a3"/>
        <w:rPr>
          <w:rStyle w:val="y2iqfc"/>
          <w:rFonts w:ascii="inherit" w:hAnsi="inherit"/>
          <w:b/>
          <w:sz w:val="20"/>
          <w:szCs w:val="20"/>
        </w:rPr>
      </w:pPr>
      <w:r w:rsidRPr="007B3FF3">
        <w:rPr>
          <w:rStyle w:val="y2iqfc"/>
          <w:rFonts w:ascii="inherit" w:hAnsi="inherit"/>
          <w:b/>
          <w:sz w:val="20"/>
          <w:szCs w:val="20"/>
        </w:rPr>
        <w:t>Описание схемы</w:t>
      </w:r>
    </w:p>
    <w:p w:rsidR="00876DAD" w:rsidRPr="007B3FF3" w:rsidRDefault="00876DAD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Полное описание схемы приведено на рис. 2. Она относительно проста и построена на пяти каскадах с операционными усилителями.</w:t>
      </w:r>
    </w:p>
    <w:p w:rsidR="00876DAD" w:rsidRPr="007B3FF3" w:rsidRDefault="00876DAD" w:rsidP="007B3FF3">
      <w:pPr>
        <w:pStyle w:val="a3"/>
      </w:pPr>
    </w:p>
    <w:p w:rsidR="00876DAD" w:rsidRPr="007B3FF3" w:rsidRDefault="00876DAD" w:rsidP="007B3FF3">
      <w:pPr>
        <w:pStyle w:val="a3"/>
      </w:pPr>
      <w:r w:rsidRPr="007B3FF3">
        <w:rPr>
          <w:noProof/>
          <w:lang w:eastAsia="ru-RU"/>
        </w:rPr>
        <w:drawing>
          <wp:inline distT="0" distB="0" distL="0" distR="0">
            <wp:extent cx="4864735" cy="14401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131" cy="1544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DAD" w:rsidRPr="007B3FF3" w:rsidRDefault="00876DAD" w:rsidP="007B3FF3">
      <w:pPr>
        <w:pStyle w:val="a3"/>
        <w:rPr>
          <w:rStyle w:val="y2iqfc"/>
          <w:sz w:val="20"/>
          <w:szCs w:val="20"/>
        </w:rPr>
      </w:pPr>
      <w:r w:rsidRPr="007B3FF3">
        <w:rPr>
          <w:rStyle w:val="y2iqfc"/>
          <w:sz w:val="20"/>
          <w:szCs w:val="20"/>
        </w:rPr>
        <w:t>Технические характеристики</w:t>
      </w:r>
    </w:p>
    <w:p w:rsidR="00876DAD" w:rsidRPr="007B3FF3" w:rsidRDefault="00876DAD" w:rsidP="007B3FF3">
      <w:pPr>
        <w:pStyle w:val="a3"/>
        <w:rPr>
          <w:rStyle w:val="y2iqfc"/>
          <w:sz w:val="20"/>
          <w:szCs w:val="20"/>
        </w:rPr>
      </w:pPr>
      <w:r w:rsidRPr="007B3FF3">
        <w:rPr>
          <w:rStyle w:val="y2iqfc"/>
          <w:sz w:val="20"/>
          <w:szCs w:val="20"/>
        </w:rPr>
        <w:t>Коэффициент гармонических искажений ....................... 0,1% (при входном сигнале 100 мВ и частоте 1 кГц)</w:t>
      </w:r>
    </w:p>
    <w:p w:rsidR="00876DAD" w:rsidRPr="007B3FF3" w:rsidRDefault="00876DAD" w:rsidP="007B3FF3">
      <w:pPr>
        <w:pStyle w:val="a3"/>
        <w:rPr>
          <w:rStyle w:val="y2iqfc"/>
          <w:sz w:val="20"/>
          <w:szCs w:val="20"/>
        </w:rPr>
      </w:pPr>
      <w:r w:rsidRPr="007B3FF3">
        <w:rPr>
          <w:rStyle w:val="y2iqfc"/>
          <w:sz w:val="20"/>
          <w:szCs w:val="20"/>
        </w:rPr>
        <w:t>Отношение сигнал/шум ....................................................... 108 дБ (относительно входного сигнала 1 В и входного сопротивления 1 кОм);</w:t>
      </w:r>
    </w:p>
    <w:p w:rsidR="00876DAD" w:rsidRPr="007B3FF3" w:rsidRDefault="00876DAD" w:rsidP="007B3FF3">
      <w:pPr>
        <w:pStyle w:val="a3"/>
        <w:rPr>
          <w:rStyle w:val="y2iqfc"/>
          <w:sz w:val="20"/>
          <w:szCs w:val="20"/>
        </w:rPr>
      </w:pPr>
      <w:r w:rsidRPr="007B3FF3">
        <w:rPr>
          <w:rStyle w:val="y2iqfc"/>
          <w:sz w:val="20"/>
          <w:szCs w:val="20"/>
        </w:rPr>
        <w:t>...................................................................................................... 112 дБ (А-взвешенное)</w:t>
      </w:r>
    </w:p>
    <w:p w:rsidR="00876DAD" w:rsidRPr="007B3FF3" w:rsidRDefault="00876DAD" w:rsidP="007B3FF3">
      <w:pPr>
        <w:pStyle w:val="a3"/>
        <w:rPr>
          <w:rStyle w:val="y2iqfc"/>
          <w:sz w:val="20"/>
          <w:szCs w:val="20"/>
        </w:rPr>
      </w:pPr>
      <w:r w:rsidRPr="007B3FF3">
        <w:rPr>
          <w:rStyle w:val="y2iqfc"/>
          <w:sz w:val="20"/>
          <w:szCs w:val="20"/>
        </w:rPr>
        <w:t xml:space="preserve">Максимальный входной уровень до ограничения сигнала ... 1,2 В (среднеквадратичное значение) при напряжении питания 12 </w:t>
      </w:r>
      <w:proofErr w:type="gramStart"/>
      <w:r w:rsidRPr="007B3FF3">
        <w:rPr>
          <w:rStyle w:val="y2iqfc"/>
          <w:sz w:val="20"/>
          <w:szCs w:val="20"/>
        </w:rPr>
        <w:t>В</w:t>
      </w:r>
      <w:proofErr w:type="gramEnd"/>
      <w:r w:rsidRPr="007B3FF3">
        <w:rPr>
          <w:rStyle w:val="y2iqfc"/>
          <w:sz w:val="20"/>
          <w:szCs w:val="20"/>
        </w:rPr>
        <w:t xml:space="preserve"> пост. тока</w:t>
      </w:r>
    </w:p>
    <w:p w:rsidR="00876DAD" w:rsidRPr="007B3FF3" w:rsidRDefault="00876DAD" w:rsidP="007B3FF3">
      <w:pPr>
        <w:pStyle w:val="a3"/>
        <w:rPr>
          <w:rStyle w:val="y2iqfc"/>
          <w:sz w:val="20"/>
          <w:szCs w:val="20"/>
        </w:rPr>
      </w:pPr>
      <w:r w:rsidRPr="007B3FF3">
        <w:rPr>
          <w:rStyle w:val="y2iqfc"/>
          <w:sz w:val="20"/>
          <w:szCs w:val="20"/>
        </w:rPr>
        <w:t>Частотная характеристика ................................................... -0,1 дБ на частоте 20 Гц; -3 дБ на частоте 34 кГц</w:t>
      </w:r>
    </w:p>
    <w:p w:rsidR="00876DAD" w:rsidRPr="007B3FF3" w:rsidRDefault="00876DAD" w:rsidP="007B3FF3">
      <w:pPr>
        <w:pStyle w:val="a3"/>
        <w:rPr>
          <w:rStyle w:val="y2iqfc"/>
          <w:sz w:val="20"/>
          <w:szCs w:val="20"/>
        </w:rPr>
      </w:pPr>
      <w:r w:rsidRPr="007B3FF3">
        <w:rPr>
          <w:rStyle w:val="y2iqfc"/>
          <w:sz w:val="20"/>
          <w:szCs w:val="20"/>
        </w:rPr>
        <w:t xml:space="preserve">Коэффициент усиления ....................................................... 1:1 (1 </w:t>
      </w:r>
      <w:proofErr w:type="gramStart"/>
      <w:r w:rsidRPr="007B3FF3">
        <w:rPr>
          <w:rStyle w:val="y2iqfc"/>
          <w:sz w:val="20"/>
          <w:szCs w:val="20"/>
        </w:rPr>
        <w:t>В</w:t>
      </w:r>
      <w:proofErr w:type="gramEnd"/>
      <w:r w:rsidRPr="007B3FF3">
        <w:rPr>
          <w:rStyle w:val="y2iqfc"/>
          <w:sz w:val="20"/>
          <w:szCs w:val="20"/>
        </w:rPr>
        <w:t xml:space="preserve"> на входе — 1 В на выходе) без модуляции тремоло</w:t>
      </w:r>
    </w:p>
    <w:p w:rsidR="00876DAD" w:rsidRPr="007B3FF3" w:rsidRDefault="00876DAD" w:rsidP="007B3FF3">
      <w:pPr>
        <w:pStyle w:val="a3"/>
        <w:rPr>
          <w:rStyle w:val="y2iqfc"/>
          <w:sz w:val="20"/>
          <w:szCs w:val="20"/>
        </w:rPr>
      </w:pPr>
      <w:r w:rsidRPr="007B3FF3">
        <w:rPr>
          <w:rStyle w:val="y2iqfc"/>
          <w:sz w:val="20"/>
          <w:szCs w:val="20"/>
        </w:rPr>
        <w:t>Диапазон частот тремоло ..................................................... от 2 Гц до 17 Гц</w:t>
      </w:r>
    </w:p>
    <w:p w:rsidR="00876DAD" w:rsidRPr="007B3FF3" w:rsidRDefault="00876DAD" w:rsidP="007B3FF3">
      <w:pPr>
        <w:pStyle w:val="a3"/>
        <w:rPr>
          <w:rStyle w:val="y2iqfc"/>
          <w:sz w:val="20"/>
          <w:szCs w:val="20"/>
        </w:rPr>
      </w:pPr>
      <w:r w:rsidRPr="007B3FF3">
        <w:rPr>
          <w:rStyle w:val="y2iqfc"/>
          <w:sz w:val="20"/>
          <w:szCs w:val="20"/>
        </w:rPr>
        <w:t>Глубина модуляции тремоло ............................................... от 0% до 80%</w:t>
      </w:r>
    </w:p>
    <w:p w:rsidR="00876DAD" w:rsidRPr="007B3FF3" w:rsidRDefault="00876DAD" w:rsidP="007B3FF3">
      <w:pPr>
        <w:pStyle w:val="a3"/>
      </w:pPr>
      <w:r w:rsidRPr="007B3FF3">
        <w:rPr>
          <w:rStyle w:val="y2iqfc"/>
          <w:sz w:val="20"/>
          <w:szCs w:val="20"/>
        </w:rPr>
        <w:t>Изменение среднего уровня выходного сигнала ............... -0,4 дБ при глубине модуляции 50% (в диапазоне 0–50%)</w:t>
      </w:r>
    </w:p>
    <w:p w:rsidR="00876DAD" w:rsidRPr="007B3FF3" w:rsidRDefault="00876DAD" w:rsidP="007B3FF3">
      <w:pPr>
        <w:pStyle w:val="a3"/>
      </w:pPr>
    </w:p>
    <w:p w:rsidR="00876DAD" w:rsidRPr="007B3FF3" w:rsidRDefault="00876DAD" w:rsidP="007B3FF3">
      <w:pPr>
        <w:pStyle w:val="a3"/>
      </w:pPr>
      <w:r w:rsidRPr="007B3FF3">
        <w:rPr>
          <w:noProof/>
          <w:lang w:eastAsia="ru-RU"/>
        </w:rPr>
        <w:lastRenderedPageBreak/>
        <w:drawing>
          <wp:inline distT="0" distB="0" distL="0" distR="0">
            <wp:extent cx="5760720" cy="57835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8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DAD" w:rsidRPr="007B3FF3" w:rsidRDefault="00876DAD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Рис. 2: полная схема блока тремоло. [Элементы C2a и IC2b образуют основу генератора синусоидального сигнала, который управляет светодиодом LED4 через буферный транзистор Q1. Светодиод LED4, в свою очередь, оптически связан с фоторезистором LDR1 и модулирует его сопротивление, изменяя тем самым коэффициент усиления сигнала.]</w:t>
      </w:r>
    </w:p>
    <w:p w:rsidR="00876DAD" w:rsidRPr="007B3FF3" w:rsidRDefault="00876DAD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Цепь прохождения сигнала образована компонентами C1a, LDR1 и IC1b. Как показано на схеме, входной сигнал поступает через конденсатор емкостью 47 пФ и резистор номиналом 100 Ом на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неинвертирующий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вход (вывод 5) микросхемы IC1a.</w:t>
      </w:r>
    </w:p>
    <w:p w:rsidR="00C85139" w:rsidRPr="007B3FF3" w:rsidRDefault="00C85139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Конденсатор емкостью 47 мкФ необходим для обеспечения связи по переменному току, поскольку на входе IC1a (как и у всех остальных операционных усилителей в схеме) задано смещение, равное половине напряжения питания (6 В). Кроме того, его емкость выбрана значительно выше минимально необходимой, чтобы обеспечить для IC1a очень низкое выходное сопротивление источника сигнала и тем самым минимизировать уровень шума.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Резистор номиналом 100 Ом и конденсатор емкостью 10 пФ, подключенные к выводу 5, служат для фильтрации радиочастотных (РЧ) сигналов на входе операционного усилителя.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Каскад IC1a работает с коэффициентом усиления 2,8, задаваемым резистором обратной связи номиналом 18 кОм (между выводами 6 и 7) и резистором 10 кОм, подключенным между выводом 6 и шиной опорного напряжения, соответствующего половине напряжения питания. Это усиление компенсирует потери сигнала в последующей цепи, состоящей из фоторезистора LDR1 и аттенюатора на резисторе 1,5 кОм.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Когда сигнал модуляции тремоло отключен, на фоторезистор LDR1 поступает постоянный световой поток от светодиода LED4, и его сопротивление составляет около 2,7 кОм. В результате сигнал ослабляется в 2,8 раза, прежде чем поступить на буферный каскад IC1b с единичным коэффициентом усиления. Затем IC1b подает сигнал на выходной разъем через разделительный конденсатор емкостью 10 мкФ.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Обратите внимание на резистор номиналом 150 Ом, включенный последовательно с выходом. Он изолирует микросхему IC1b от любых емкостных нагрузок, которые могут быть подключены к выходному разъему, и предотвращает возникновение колебаний.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В схеме управления используются еще два операционных усилителя, причем IC2a ​​образует секцию высокодобротного фильтра. В цепь отрицательной обратной связи этого операционного усилителя (между выводами 1 и 2) включен Т-образный фильтр. В состав фильтра входят резисторы R1 и R2, конденсаторы C1 и C2, а также потенциометр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Rate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(VR1).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Частота фильтра определяется значением VR1 согласно следующей формуле:</w:t>
      </w:r>
    </w:p>
    <w:p w:rsidR="007A0085" w:rsidRPr="007B3FF3" w:rsidRDefault="007A0085" w:rsidP="007B3FF3">
      <w:pPr>
        <w:pStyle w:val="a3"/>
      </w:pPr>
      <w:r w:rsidRPr="007B3FF3">
        <w:t>f = 1/2nC1</w:t>
      </w:r>
      <w:proofErr w:type="gramStart"/>
      <w:r w:rsidRPr="007B3FF3">
        <w:t>V(</w:t>
      </w:r>
      <w:proofErr w:type="gramEnd"/>
      <w:r w:rsidRPr="007B3FF3">
        <w:t>(R1 + VR1) x R2).</w:t>
      </w: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Подстановка соответствующих значений в эту формулу дает диапазон частот от 2 Гц до 17 Гц (VR1 = 0–100 кОм).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Выходной сигнал микросхемы IC2a ​​поступает с вывода 1 на транзистор Q1 через базовый резистор номиналом 10 кОм. Транзистор Q1, в свою очередь, управляет светодиодом LED4, который оптически связан с фоторезистором LDR1.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Выходной сигнал IC2a ​​также поступает на инвертирующий каскад на базе ОУ IC2b, работающий с коэффициентом усиления около 21 (т. е. 47 кОм / 2,2 кОм). Выходной сигнал снимается с вывода 7, а его уровень ограничивается на отметках примерно ±1,8 </w:t>
      </w:r>
      <w:proofErr w:type="gramStart"/>
      <w:r w:rsidRPr="007B3FF3">
        <w:rPr>
          <w:rStyle w:val="y2iqfc"/>
          <w:rFonts w:ascii="inherit" w:hAnsi="inherit"/>
          <w:sz w:val="20"/>
          <w:szCs w:val="20"/>
        </w:rPr>
        <w:t>В</w:t>
      </w:r>
      <w:proofErr w:type="gramEnd"/>
      <w:r w:rsidRPr="007B3FF3">
        <w:rPr>
          <w:rStyle w:val="y2iqfc"/>
          <w:rFonts w:ascii="inherit" w:hAnsi="inherit"/>
          <w:sz w:val="20"/>
          <w:szCs w:val="20"/>
        </w:rPr>
        <w:t xml:space="preserve"> относительно уровня 6 В (т. е. половины напряжения питания) с помощью светодиодов 2 и 3.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В результате формируется прямоугольный сигнал,</w:t>
      </w:r>
    </w:p>
    <w:p w:rsidR="007A0085" w:rsidRPr="007B3FF3" w:rsidRDefault="007A0085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 xml:space="preserve">изменяющийся в диапазоне от 4,2 </w:t>
      </w:r>
      <w:proofErr w:type="gramStart"/>
      <w:r w:rsidRPr="007B3FF3">
        <w:rPr>
          <w:rStyle w:val="y2iqfc"/>
          <w:rFonts w:ascii="inherit" w:hAnsi="inherit"/>
          <w:sz w:val="20"/>
          <w:szCs w:val="20"/>
        </w:rPr>
        <w:t>В</w:t>
      </w:r>
      <w:proofErr w:type="gramEnd"/>
      <w:r w:rsidRPr="007B3FF3">
        <w:rPr>
          <w:rStyle w:val="y2iqfc"/>
          <w:rFonts w:ascii="inherit" w:hAnsi="inherit"/>
          <w:sz w:val="20"/>
          <w:szCs w:val="20"/>
        </w:rPr>
        <w:t xml:space="preserve"> до 7,8 В</w:t>
      </w:r>
    </w:p>
    <w:p w:rsidR="007A0085" w:rsidRPr="007B3FF3" w:rsidRDefault="007A0085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(т. е. с размахом 3,6 В). Этот сигнал подается на</w:t>
      </w:r>
    </w:p>
    <w:p w:rsidR="007A0085" w:rsidRPr="007B3FF3" w:rsidRDefault="007A0085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потенциометр глубины VR2, а сигнал с его</w:t>
      </w:r>
    </w:p>
    <w:p w:rsidR="007A0085" w:rsidRPr="007B3FF3" w:rsidRDefault="007A0085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движка затем поступает обратно на каскад</w:t>
      </w:r>
    </w:p>
    <w:p w:rsidR="007A0085" w:rsidRPr="007B3FF3" w:rsidRDefault="007A0085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с Т-образным фильтром через резистор 220 кОм.</w:t>
      </w:r>
    </w:p>
    <w:p w:rsidR="007A0085" w:rsidRPr="007B3FF3" w:rsidRDefault="007A0085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Именно эта положительная обратная связь</w:t>
      </w: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обеспечивает возникновение колебаний в схеме.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Как уже упоминалось, амплитуда синусоидального сигнала с выхода IC2a ​​регулируется потенциометром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Depth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(VR2). Этот сигнал изменяется относительно уровня 6 В (т. е. половины напряжения питания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Vcc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). При увеличении напряжения сигнала с IC2a ​​ток через светодиод LED4 возрастает, и его световой поток увеличивается. Это приводит к снижению сопротивления фоторезистора LDR1, в результате чего уровень выходного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аудиосигнала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повышается.</w:t>
      </w:r>
    </w:p>
    <w:p w:rsidR="007A0085" w:rsidRPr="007B3FF3" w:rsidRDefault="007A0085" w:rsidP="007B3FF3">
      <w:pPr>
        <w:pStyle w:val="a3"/>
      </w:pPr>
    </w:p>
    <w:p w:rsidR="00BF6D26" w:rsidRPr="007B3FF3" w:rsidRDefault="00BF6D26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И наоборот, при спаде сигнала сопротивление фоторезистора LDR1 возрастает, и уровень выходного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аудиосигнала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снижается. В результате уровень выходного сигнала непрерывно изменяется. Резистор VR1 задает скорость изменения уровня выходного сигнала, а VR2 — глубину (или диапазон) этого изменения.</w:t>
      </w:r>
    </w:p>
    <w:p w:rsidR="00BF6D26" w:rsidRPr="007B3FF3" w:rsidRDefault="00BF6D26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noProof/>
          <w:lang w:eastAsia="ru-RU"/>
        </w:rPr>
        <w:lastRenderedPageBreak/>
        <w:drawing>
          <wp:inline distT="0" distB="0" distL="0" distR="0">
            <wp:extent cx="2270760" cy="2695810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322" cy="270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Рис. 3: порядок сборки устройства. Обратите внимание, что светодиод LED4 и фоторезистор LDR1 помещены в светозащитный туннель из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термоусадочной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трубки (см. фото). При монтаже компонентов на плату следите за их правильной ориентацией.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</w:pPr>
    </w:p>
    <w:p w:rsidR="00BF6D26" w:rsidRPr="007B3FF3" w:rsidRDefault="00BF6D26" w:rsidP="007B3FF3">
      <w:pPr>
        <w:pStyle w:val="a3"/>
      </w:pPr>
    </w:p>
    <w:p w:rsidR="00BF6D26" w:rsidRPr="007B3FF3" w:rsidRDefault="00BF6D26" w:rsidP="007B3FF3">
      <w:pPr>
        <w:pStyle w:val="a3"/>
      </w:pPr>
      <w:r w:rsidRPr="007B3FF3">
        <w:rPr>
          <w:noProof/>
          <w:lang w:eastAsia="ru-RU"/>
        </w:rPr>
        <w:drawing>
          <wp:inline distT="0" distB="0" distL="0" distR="0">
            <wp:extent cx="2156460" cy="20574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797" cy="206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D26" w:rsidRPr="007B3FF3" w:rsidRDefault="00BF6D26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На этом изображении показано, как компоненты LED4 и LDR размещены внутри светового туннеля из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термоусадочной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трубки. Не перегревайте трубку при усадке: она должна сжаться ровно настолько, чтобы плотно охватить оба компонента.</w:t>
      </w:r>
    </w:p>
    <w:p w:rsidR="00BF6D26" w:rsidRPr="007B3FF3" w:rsidRDefault="00BF6D26" w:rsidP="007B3FF3">
      <w:pPr>
        <w:pStyle w:val="a3"/>
      </w:pPr>
    </w:p>
    <w:p w:rsidR="00BF6D26" w:rsidRPr="007B3FF3" w:rsidRDefault="00BF6D26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Когда переключатель S82 установлен в положение «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Out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» (т. е. тремоло выключено), движок потенциометра VR2 удерживается на уровне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Vcc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/2, поэтому сигнал положительной обратной связи отсутствует. В результате схема перестает генерировать колебания, а на выходе микросхемы IC2a ​​устанавливается постоянное напряжение 6 В. Это обеспечивает протекание через светодиод LED 4 (через транзистор Q1) тока постоянной величины, благодаря чему сопротивление фоторезистора LDR1 (</w:t>
      </w:r>
      <w:proofErr w:type="gramStart"/>
      <w:r w:rsidRPr="007B3FF3">
        <w:rPr>
          <w:rStyle w:val="y2iqfc"/>
          <w:rFonts w:ascii="inherit" w:hAnsi="inherit"/>
          <w:sz w:val="20"/>
          <w:szCs w:val="20"/>
        </w:rPr>
        <w:t>а следовательно</w:t>
      </w:r>
      <w:proofErr w:type="gramEnd"/>
      <w:r w:rsidRPr="007B3FF3">
        <w:rPr>
          <w:rStyle w:val="y2iqfc"/>
          <w:rFonts w:ascii="inherit" w:hAnsi="inherit"/>
          <w:sz w:val="20"/>
          <w:szCs w:val="20"/>
        </w:rPr>
        <w:t xml:space="preserve">, и уровень выходного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аудиосигнала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) остается неизменным.</w:t>
      </w:r>
    </w:p>
    <w:p w:rsidR="00BF6D26" w:rsidRPr="007B3FF3" w:rsidRDefault="00BF6D26" w:rsidP="007B3FF3">
      <w:pPr>
        <w:pStyle w:val="a3"/>
      </w:pPr>
    </w:p>
    <w:p w:rsidR="00BF6D26" w:rsidRPr="007B3FF3" w:rsidRDefault="00BF6D26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Поскольку светодиоды 2 и 3 включены по схеме ограничения напряжения, они мигают при возникновении колебаний в схеме. Мы воспользовались этим, выведя светодиод 2 на переднюю панель корпуса, чтобы обеспечить визуальную индикацию частоты колебаний генератора.</w:t>
      </w:r>
    </w:p>
    <w:p w:rsidR="00BF6D26" w:rsidRPr="007B3FF3" w:rsidRDefault="00BF6D26" w:rsidP="007B3FF3">
      <w:pPr>
        <w:pStyle w:val="a3"/>
      </w:pPr>
    </w:p>
    <w:p w:rsidR="00BF6D26" w:rsidRPr="007B3FF3" w:rsidRDefault="00BF6D26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Разумеется, при частоте выше примерно 10 Гц светодиод будет, по-видимому, мерцать довольно быстро. Обратите внимание: светодиод будет выключен, если регулятор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Depth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установлен в минимальное положение (и генератор останавливается) или если переключатель S2 замкнут.</w:t>
      </w:r>
    </w:p>
    <w:p w:rsidR="00BF6D26" w:rsidRPr="007B3FF3" w:rsidRDefault="00BF6D26" w:rsidP="007B3FF3">
      <w:pPr>
        <w:pStyle w:val="a3"/>
      </w:pPr>
    </w:p>
    <w:p w:rsidR="00BF6D26" w:rsidRPr="007B3FF3" w:rsidRDefault="00BF6D26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Источник питания</w:t>
      </w:r>
    </w:p>
    <w:p w:rsidR="00BF6D26" w:rsidRPr="007B3FF3" w:rsidRDefault="00BF6D26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Питание схемы осуществляется от внешнего сетевого адаптера (12 </w:t>
      </w:r>
      <w:proofErr w:type="gramStart"/>
      <w:r w:rsidRPr="007B3FF3">
        <w:rPr>
          <w:rStyle w:val="y2iqfc"/>
          <w:rFonts w:ascii="inherit" w:hAnsi="inherit"/>
          <w:sz w:val="20"/>
          <w:szCs w:val="20"/>
        </w:rPr>
        <w:t>В</w:t>
      </w:r>
      <w:proofErr w:type="gramEnd"/>
      <w:r w:rsidRPr="007B3FF3">
        <w:rPr>
          <w:rStyle w:val="y2iqfc"/>
          <w:rFonts w:ascii="inherit" w:hAnsi="inherit"/>
          <w:sz w:val="20"/>
          <w:szCs w:val="20"/>
        </w:rPr>
        <w:t xml:space="preserve"> постоянного тока). Напряжение подается через диод D1, обеспечивающий защиту от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переполюсовки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, и фильтруется с помощью </w:t>
      </w:r>
      <w:r w:rsidRPr="007B3FF3">
        <w:rPr>
          <w:rStyle w:val="y2iqfc"/>
          <w:rFonts w:ascii="inherit" w:hAnsi="inherit"/>
          <w:sz w:val="20"/>
          <w:szCs w:val="20"/>
        </w:rPr>
        <w:lastRenderedPageBreak/>
        <w:t>электролитических конденсаторов емкостью 100 мкФ и 10 пФ. Переключатель S1 служит для включения и выключения устройства, а светодиод LED1 индицирует наличие питания.</w:t>
      </w:r>
    </w:p>
    <w:p w:rsidR="00BF6D26" w:rsidRPr="007B3FF3" w:rsidRDefault="00BF6D26" w:rsidP="007B3FF3">
      <w:pPr>
        <w:pStyle w:val="a3"/>
      </w:pPr>
    </w:p>
    <w:p w:rsidR="00BF6D26" w:rsidRPr="007B3FF3" w:rsidRDefault="00BF6D26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Каскад на операционном усилителе IC3 используется для формирования шины питания с напряжением 6 В (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Vcc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/2) и низким выходным сопротивлением. Этот операционный усилитель включен по схеме повторителя напряжения, а на его вход (вывод 3) подается смещение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Vcc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/2 (6 В) с помощью двух резисторов номиналом 10 кОм. Конденсатор емкостью 10 мкФ обеспечивает фильтрацию напряжения смещения для минимизации шумов.</w:t>
      </w:r>
    </w:p>
    <w:p w:rsidR="00BF6D26" w:rsidRPr="007B3FF3" w:rsidRDefault="00BF6D26" w:rsidP="007B3FF3">
      <w:pPr>
        <w:pStyle w:val="a3"/>
      </w:pPr>
    </w:p>
    <w:p w:rsidR="0009423A" w:rsidRPr="007B3FF3" w:rsidRDefault="0009423A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В процессе работы микросхема IC3 регулирует напряжение на выводе 6 таким образом, чтобы поддерживать на выводе 2 тот же потенциал, что и на выводе 3 (т. е.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Vcc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/2, или 6 В). Резистор номиналом 100 Ом обеспечивает защиту IC3 от короткого замыкания, а конденсатор емкостью 10 мкФ, подключенный к выводу 2, предотвращает возникновение автоколебаний.</w:t>
      </w:r>
    </w:p>
    <w:p w:rsidR="0009423A" w:rsidRPr="007B3FF3" w:rsidRDefault="0009423A" w:rsidP="007B3FF3">
      <w:pPr>
        <w:pStyle w:val="a3"/>
      </w:pPr>
    </w:p>
    <w:p w:rsidR="00BF6D26" w:rsidRPr="007B3FF3" w:rsidRDefault="0009423A" w:rsidP="007B3FF3">
      <w:pPr>
        <w:pStyle w:val="a3"/>
        <w:jc w:val="center"/>
      </w:pPr>
      <w:r w:rsidRPr="007B3FF3">
        <w:rPr>
          <w:noProof/>
          <w:lang w:eastAsia="ru-RU"/>
        </w:rPr>
        <w:drawing>
          <wp:inline distT="0" distB="0" distL="0" distR="0">
            <wp:extent cx="1607820" cy="1331430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489" cy="135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23A" w:rsidRPr="007B3FF3" w:rsidRDefault="0009423A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Рис. 4: на верхнем графике показан входной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аудиосигнал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, поступающий на блок тремоло, а на нижнем — модулированный выходной сигнал, создающий эффект тремоло.</w:t>
      </w:r>
    </w:p>
    <w:p w:rsidR="0009423A" w:rsidRPr="007B3FF3" w:rsidRDefault="0009423A" w:rsidP="007B3FF3">
      <w:pPr>
        <w:pStyle w:val="a3"/>
      </w:pPr>
    </w:p>
    <w:p w:rsidR="0009423A" w:rsidRPr="007B3FF3" w:rsidRDefault="0009423A" w:rsidP="007B3FF3">
      <w:pPr>
        <w:pStyle w:val="a3"/>
        <w:jc w:val="center"/>
      </w:pPr>
      <w:r w:rsidRPr="007B3FF3">
        <w:rPr>
          <w:noProof/>
          <w:lang w:eastAsia="ru-RU"/>
        </w:rPr>
        <w:drawing>
          <wp:inline distT="0" distB="0" distL="0" distR="0">
            <wp:extent cx="1714500" cy="143034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187" cy="144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23A" w:rsidRPr="007B3FF3" w:rsidRDefault="0009423A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Рис. 5: верхний график </w:t>
      </w:r>
      <w:proofErr w:type="gramStart"/>
      <w:r w:rsidRPr="007B3FF3">
        <w:rPr>
          <w:rStyle w:val="y2iqfc"/>
          <w:rFonts w:ascii="inherit" w:hAnsi="inherit"/>
          <w:sz w:val="20"/>
          <w:szCs w:val="20"/>
        </w:rPr>
        <w:t>на этом осциллограмме</w:t>
      </w:r>
      <w:proofErr w:type="gramEnd"/>
      <w:r w:rsidRPr="007B3FF3">
        <w:rPr>
          <w:rStyle w:val="y2iqfc"/>
          <w:rFonts w:ascii="inherit" w:hAnsi="inherit"/>
          <w:sz w:val="20"/>
          <w:szCs w:val="20"/>
        </w:rPr>
        <w:t xml:space="preserve"> представляет собой синусоидальный сигнал на выводе 1 микросхемы IC2a. Обратите внимание, как нижняя осциллограмма (т. е. выходной сигнал) повторяет форму синусоиды.</w:t>
      </w:r>
    </w:p>
    <w:p w:rsidR="0009423A" w:rsidRPr="007B3FF3" w:rsidRDefault="0009423A" w:rsidP="007B3FF3">
      <w:pPr>
        <w:pStyle w:val="a3"/>
      </w:pPr>
    </w:p>
    <w:p w:rsidR="0069041C" w:rsidRPr="007B3FF3" w:rsidRDefault="0069041C" w:rsidP="007B3FF3">
      <w:pPr>
        <w:pStyle w:val="a3"/>
        <w:rPr>
          <w:rStyle w:val="y2iqfc"/>
          <w:rFonts w:ascii="inherit" w:hAnsi="inherit"/>
          <w:b/>
          <w:sz w:val="20"/>
          <w:szCs w:val="20"/>
        </w:rPr>
      </w:pPr>
      <w:r w:rsidRPr="007B3FF3">
        <w:rPr>
          <w:rStyle w:val="y2iqfc"/>
          <w:rFonts w:ascii="inherit" w:hAnsi="inherit"/>
          <w:b/>
          <w:sz w:val="20"/>
          <w:szCs w:val="20"/>
        </w:rPr>
        <w:t>Сборка</w:t>
      </w:r>
    </w:p>
    <w:p w:rsidR="0069041C" w:rsidRPr="007B3FF3" w:rsidRDefault="0069041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Собрать устройство несложно, так как практически</w:t>
      </w:r>
      <w:r w:rsidR="007B3FF3">
        <w:rPr>
          <w:rStyle w:val="y2iqfc"/>
          <w:rFonts w:ascii="inherit" w:hAnsi="inherit"/>
          <w:sz w:val="20"/>
          <w:szCs w:val="20"/>
        </w:rPr>
        <w:t xml:space="preserve"> </w:t>
      </w:r>
      <w:r w:rsidRPr="007B3FF3">
        <w:rPr>
          <w:rStyle w:val="y2iqfc"/>
          <w:rFonts w:ascii="inherit" w:hAnsi="inherit"/>
          <w:sz w:val="20"/>
          <w:szCs w:val="20"/>
        </w:rPr>
        <w:t>все компоне</w:t>
      </w:r>
      <w:r w:rsidR="007B3FF3">
        <w:rPr>
          <w:rStyle w:val="y2iqfc"/>
          <w:rFonts w:ascii="inherit" w:hAnsi="inherit"/>
          <w:sz w:val="20"/>
          <w:szCs w:val="20"/>
        </w:rPr>
        <w:t xml:space="preserve">нты устанавливаются на печатную </w:t>
      </w:r>
      <w:r w:rsidRPr="007B3FF3">
        <w:rPr>
          <w:rStyle w:val="y2iqfc"/>
          <w:rFonts w:ascii="inherit" w:hAnsi="inherit"/>
          <w:sz w:val="20"/>
          <w:szCs w:val="20"/>
        </w:rPr>
        <w:t>плату с маркировкой 01104011 (117 x 102 мм).</w:t>
      </w:r>
    </w:p>
    <w:p w:rsidR="0069041C" w:rsidRPr="007B3FF3" w:rsidRDefault="0069041C" w:rsidP="007B3FF3">
      <w:pPr>
        <w:pStyle w:val="a3"/>
        <w:rPr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Плата размещ</w:t>
      </w:r>
      <w:r w:rsidR="007B3FF3">
        <w:rPr>
          <w:rStyle w:val="y2iqfc"/>
          <w:rFonts w:ascii="inherit" w:hAnsi="inherit"/>
          <w:sz w:val="20"/>
          <w:szCs w:val="20"/>
        </w:rPr>
        <w:t xml:space="preserve">ается в корпусе из АБС-пластика </w:t>
      </w:r>
      <w:r w:rsidRPr="007B3FF3">
        <w:rPr>
          <w:rStyle w:val="y2iqfc"/>
          <w:rFonts w:ascii="inherit" w:hAnsi="inherit"/>
          <w:sz w:val="20"/>
          <w:szCs w:val="20"/>
        </w:rPr>
        <w:t>ра</w:t>
      </w:r>
      <w:r w:rsidR="007B3FF3">
        <w:rPr>
          <w:rStyle w:val="y2iqfc"/>
          <w:rFonts w:ascii="inherit" w:hAnsi="inherit"/>
          <w:sz w:val="20"/>
          <w:szCs w:val="20"/>
        </w:rPr>
        <w:t xml:space="preserve">змером всего 140 x 110 x 35 мм, </w:t>
      </w:r>
      <w:r w:rsidRPr="007B3FF3">
        <w:rPr>
          <w:rStyle w:val="y2iqfc"/>
          <w:rFonts w:ascii="inherit" w:hAnsi="inherit"/>
          <w:sz w:val="20"/>
          <w:szCs w:val="20"/>
        </w:rPr>
        <w:t>что делает устройство очень компактным.</w:t>
      </w: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</w:pPr>
    </w:p>
    <w:p w:rsidR="0009423A" w:rsidRPr="007B3FF3" w:rsidRDefault="0009423A" w:rsidP="007B3FF3">
      <w:pPr>
        <w:pStyle w:val="a3"/>
      </w:pPr>
      <w:r w:rsidRPr="007B3FF3">
        <w:rPr>
          <w:noProof/>
          <w:lang w:eastAsia="ru-RU"/>
        </w:rPr>
        <w:drawing>
          <wp:inline distT="0" distB="0" distL="0" distR="0">
            <wp:extent cx="2301902" cy="147256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5006" cy="1493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3FF3">
        <w:rPr>
          <w:noProof/>
          <w:lang w:eastAsia="ru-RU"/>
        </w:rPr>
        <w:drawing>
          <wp:inline distT="0" distB="0" distL="0" distR="0">
            <wp:extent cx="2339340" cy="1485615"/>
            <wp:effectExtent l="0" t="0" r="381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506" cy="149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23A" w:rsidRPr="007B3FF3" w:rsidRDefault="0009423A" w:rsidP="007B3FF3">
      <w:pPr>
        <w:pStyle w:val="a3"/>
        <w:rPr>
          <w:i/>
        </w:rPr>
      </w:pPr>
      <w:r w:rsidRPr="007B3FF3">
        <w:rPr>
          <w:rStyle w:val="y2iqfc"/>
          <w:rFonts w:ascii="inherit" w:hAnsi="inherit"/>
          <w:i/>
          <w:sz w:val="20"/>
          <w:szCs w:val="20"/>
        </w:rPr>
        <w:t>Печатная плата аккуратно размещается в компактном низкопрофильном корпусе. Эффект тремоло можно включать и выключать как с помощью переключателя на передней панели, так и посредством внешнего ножного переключателя.</w:t>
      </w:r>
    </w:p>
    <w:p w:rsidR="0009423A" w:rsidRPr="007B3FF3" w:rsidRDefault="0009423A" w:rsidP="007B3FF3">
      <w:pPr>
        <w:pStyle w:val="a3"/>
      </w:pPr>
    </w:p>
    <w:p w:rsidR="0069041C" w:rsidRPr="007B3FF3" w:rsidRDefault="0069041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Как обычно, сверьте вытравленную печатную плату с опубликованным шаблоном, чтобы убедиться в отсутствии дефектов (например, коротких замыканий между дорожками или разрывов медного рисунка). Также следует проверить диаметр отверстий: для потенциометров и разъемов требуются отверстия диаметром 1,5 мм, а четыре крепежных отверстия по углам нужно просверлить до 3 мм.</w:t>
      </w: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На рис. 3 показано, как собрать данное устройство. Начните сборку платы с установки резисторов и проволочных перемычек. В таблице 1 приведена цветовая маркировка резисторов, однако мы рекомендуем дополнительно проверить их номиналы с помощью цифрового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мультиметра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— для надежности.</w:t>
      </w: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Далее можно установить три микросхемы, диод D1 и транзистор Q1; при этом убедитесь, что в качестве IC3 используется микросхема TL071. Внимательно следите за правильной ориентацией этих компонентов. После этого можно установить все конденсаторы, также обращая внимание на полярность электролитических моделей. В таблице 2 приведены коды для конденсаторов малых номиналов.</w:t>
      </w: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Теперь можно установить два потенциометра (не перепутайте их), а затем — разъемы, светодиоды и фоторезистор. Светодиоды 1 и 2 следует устанавливать, не укорачивая выводы, чтобы впоследствии их можно было отогнуть и вставить в соответствующие отверстия на передней панели. Светодиод 3 нужно разместить на расстоянии около 5 мм от печатной платы, а светодиод 4 и фоторезистор 1 — на расстоянии около 12 мм от нее. Важно: светодиод 4 — это светодиод повышенной яркости.</w:t>
      </w: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После установки этих компонентов светодиод (LED4) и фоторезистор (LDR1) следует отогнуть под прямым углом так, чтобы они были направлены друг на друга. Затем эти два элемента нужно вставить в световой туннель, изготовленный из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термоусадочной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трубки диаметром 6 мм (длиной около 20 мм), чтобы свет от светодиода падал только на фоторезистор (см. фото).</w:t>
      </w: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Слегка усадите трубку с помощью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термофена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, чтобы обеспечить надлежащую герметизацию устройств.</w:t>
      </w: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Наконец, завершите сборку платы, установив контактные штыри в точках подключения внешних проводов. Всего предусмотрено шесть штырей: по два для переключателей S1 и S2 и два для разъема питания постоянного тока.</w:t>
      </w: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</w:pPr>
      <w:r w:rsidRPr="007B3FF3">
        <w:rPr>
          <w:noProof/>
          <w:lang w:eastAsia="ru-RU"/>
        </w:rPr>
        <w:drawing>
          <wp:inline distT="0" distB="0" distL="0" distR="0">
            <wp:extent cx="3390900" cy="297988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7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483" cy="2985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41C" w:rsidRPr="007B3FF3" w:rsidRDefault="0069041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Рис. 6: полноразмерный рисунок для травления печатной платы.</w:t>
      </w: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</w:pPr>
      <w:r w:rsidRPr="007B3FF3">
        <w:rPr>
          <w:noProof/>
          <w:lang w:eastAsia="ru-RU"/>
        </w:rPr>
        <w:lastRenderedPageBreak/>
        <w:drawing>
          <wp:inline distT="0" distB="0" distL="0" distR="0">
            <wp:extent cx="2103120" cy="4831080"/>
            <wp:effectExtent l="762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03120" cy="483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41C" w:rsidRPr="007B3FF3" w:rsidRDefault="0069041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Рис. 7: эти полноразмерные изображения можно использовать в качестве шаблонов для сверления отверстий в передней и задней панелях.</w:t>
      </w: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Окончательная сборка</w:t>
      </w:r>
    </w:p>
    <w:p w:rsidR="0069041C" w:rsidRPr="007B3FF3" w:rsidRDefault="0069041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Следующий этап — сверление необходимых отверстий в передней и задней панелях для установки различных элементов крепежа и фурнитуры. В качестве шаблонов для этой работы можно использовать полноразмерные изображения, опубликованные вместе с данной статьей. Для отверстий большого диаметра лучше сначала просверлить небольшие направляющие отверстия, а затем аккуратно расширить их с помощью конической развертки.</w:t>
      </w:r>
    </w:p>
    <w:p w:rsidR="0069041C" w:rsidRPr="007B3FF3" w:rsidRDefault="0069041C" w:rsidP="007B3FF3">
      <w:pPr>
        <w:pStyle w:val="a3"/>
      </w:pPr>
    </w:p>
    <w:p w:rsidR="00B60D58" w:rsidRPr="007B3FF3" w:rsidRDefault="00B60D58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Отверстия для установки переключателя можно сделать, просверлив ряд небольших отверстий по внутреннему контуру, а затем выбив центральную часть и обработав края напильником до гладкости.</w:t>
      </w:r>
    </w:p>
    <w:p w:rsidR="0069041C" w:rsidRPr="007B3FF3" w:rsidRDefault="0069041C" w:rsidP="007B3FF3">
      <w:pPr>
        <w:pStyle w:val="a3"/>
      </w:pPr>
    </w:p>
    <w:p w:rsidR="00B60D58" w:rsidRPr="007B3FF3" w:rsidRDefault="00B60D58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После того как вы просверлите отверстия, наклейте маркировку на переднюю и заднюю панели, затем установите переключатели на переднюю панель и закрепите два потенциометра. На резьбовую часть каждого потенциометра нужно будет накрутить по две гайки — по одной с каждой стороны панели. После этого светодиоды 1 и 2 на печатной плате можно отогнуть под углом 90° и вставить в соответствующие отверстия на передней панели.</w:t>
      </w:r>
    </w:p>
    <w:p w:rsidR="00B60D58" w:rsidRPr="007B3FF3" w:rsidRDefault="00B60D58" w:rsidP="007B3FF3">
      <w:pPr>
        <w:pStyle w:val="a3"/>
      </w:pPr>
    </w:p>
    <w:p w:rsidR="00B60D58" w:rsidRPr="007B3FF3" w:rsidRDefault="00B60D58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Печатная плата устанавливается на четыре литые стойки, расположенные на основании корпуса, и крепится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саморезами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M3. Обратите внимание: предварительно необходимо удалить с основания лишние стойки с помощью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бокорезов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, чтобы они не мешали установке платы. В завершение сборки подключите провода к переключателям и разъему питания постоянного тока, как показано на рис. 3.</w:t>
      </w:r>
    </w:p>
    <w:p w:rsidR="00B60D58" w:rsidRPr="007B3FF3" w:rsidRDefault="00B60D58" w:rsidP="007B3FF3">
      <w:pPr>
        <w:pStyle w:val="a3"/>
      </w:pPr>
    </w:p>
    <w:p w:rsidR="00B60D58" w:rsidRPr="007B3FF3" w:rsidRDefault="00B60D58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Дымовой тест</w:t>
      </w:r>
    </w:p>
    <w:p w:rsidR="00B60D58" w:rsidRPr="007B3FF3" w:rsidRDefault="00B60D58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Ну, на самом деле никакого дыма</w:t>
      </w:r>
    </w:p>
    <w:p w:rsidR="00B60D58" w:rsidRPr="007B3FF3" w:rsidRDefault="00B60D58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не будет — или, по крайней мере, мы на это надеемся!</w:t>
      </w:r>
    </w:p>
    <w:p w:rsidR="00B60D58" w:rsidRPr="007B3FF3" w:rsidRDefault="00B60D58" w:rsidP="007B3FF3">
      <w:pPr>
        <w:pStyle w:val="a3"/>
      </w:pPr>
    </w:p>
    <w:p w:rsidR="00B60D58" w:rsidRPr="007B3FF3" w:rsidRDefault="00B60D58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 xml:space="preserve">Для проверки устройства подайте питание, включите его и убедитесь в наличии напряжения 12 </w:t>
      </w:r>
      <w:proofErr w:type="gramStart"/>
      <w:r w:rsidRPr="007B3FF3">
        <w:rPr>
          <w:rStyle w:val="y2iqfc"/>
          <w:rFonts w:ascii="inherit" w:hAnsi="inherit"/>
          <w:sz w:val="20"/>
          <w:szCs w:val="20"/>
        </w:rPr>
        <w:t>В</w:t>
      </w:r>
      <w:proofErr w:type="gramEnd"/>
      <w:r w:rsidRPr="007B3FF3">
        <w:rPr>
          <w:rStyle w:val="y2iqfc"/>
          <w:rFonts w:ascii="inherit" w:hAnsi="inherit"/>
          <w:sz w:val="20"/>
          <w:szCs w:val="20"/>
        </w:rPr>
        <w:t xml:space="preserve"> между выводами 8 и 4 микросхем IC1 и IC2.</w:t>
      </w:r>
    </w:p>
    <w:p w:rsidR="00B60D58" w:rsidRPr="007B3FF3" w:rsidRDefault="00B60D58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Аналогичным образом, напряжение 12 </w:t>
      </w:r>
      <w:proofErr w:type="gramStart"/>
      <w:r w:rsidRPr="007B3FF3">
        <w:rPr>
          <w:rStyle w:val="y2iqfc"/>
          <w:rFonts w:ascii="inherit" w:hAnsi="inherit"/>
          <w:sz w:val="20"/>
          <w:szCs w:val="20"/>
        </w:rPr>
        <w:t>В</w:t>
      </w:r>
      <w:proofErr w:type="gramEnd"/>
      <w:r w:rsidRPr="007B3FF3">
        <w:rPr>
          <w:rStyle w:val="y2iqfc"/>
          <w:rFonts w:ascii="inherit" w:hAnsi="inherit"/>
          <w:sz w:val="20"/>
          <w:szCs w:val="20"/>
        </w:rPr>
        <w:t xml:space="preserve"> должно присутствовать между выводами 7 и 4 микросхемы IC3, а на выводе 2 этой же микросхемы должно быть около 6 В.</w:t>
      </w:r>
    </w:p>
    <w:p w:rsidR="00B60D58" w:rsidRPr="007B3FF3" w:rsidRDefault="00B60D58" w:rsidP="007B3FF3">
      <w:pPr>
        <w:pStyle w:val="a3"/>
      </w:pPr>
    </w:p>
    <w:p w:rsidR="00B60D58" w:rsidRPr="007B3FF3" w:rsidRDefault="00B60D58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При выполнении этих проверок следите за тем, чтобы не допустить короткого замыкания выводов микросхемы. Вообще, лучше не касаться щупом непосредственно выводов микросхемы. Вместо этого можно подключить отрицательный щуп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мультиметра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к точке заземления (например, к разъему питания постоянного тока), а положительный — к участкам схемы, которые имеют прямое соединение с соответствующими выводами микросхемы.</w:t>
      </w:r>
    </w:p>
    <w:p w:rsidR="00B60D58" w:rsidRPr="007B3FF3" w:rsidRDefault="00B60D58" w:rsidP="007B3FF3">
      <w:pPr>
        <w:pStyle w:val="a3"/>
      </w:pPr>
    </w:p>
    <w:p w:rsidR="00B60D58" w:rsidRPr="007B3FF3" w:rsidRDefault="00B60D58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Теперь убедитесь, что светодиоды 2 и 3 мигают поочередно с возрастающей частотой по мере поворота регулятора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Rate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. Обратите внимание: для их работы также необходимо повернуть регулятор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Depth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, а переключатель S2 должен находиться в положении «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In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».</w:t>
      </w:r>
    </w:p>
    <w:p w:rsidR="00B60D58" w:rsidRPr="007B3FF3" w:rsidRDefault="00B60D58" w:rsidP="007B3FF3">
      <w:pPr>
        <w:pStyle w:val="a3"/>
      </w:pPr>
    </w:p>
    <w:p w:rsidR="00B60D58" w:rsidRPr="007B3FF3" w:rsidRDefault="00B60D58" w:rsidP="007B3FF3">
      <w:pPr>
        <w:pStyle w:val="a3"/>
        <w:rPr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Наконец, вы можете про</w:t>
      </w:r>
      <w:r w:rsidR="007B3FF3">
        <w:rPr>
          <w:rStyle w:val="y2iqfc"/>
          <w:rFonts w:ascii="inherit" w:hAnsi="inherit"/>
          <w:sz w:val="20"/>
          <w:szCs w:val="20"/>
        </w:rPr>
        <w:t xml:space="preserve">верить, работает ли устройство, </w:t>
      </w:r>
      <w:r w:rsidRPr="007B3FF3">
        <w:rPr>
          <w:rStyle w:val="y2iqfc"/>
          <w:rFonts w:ascii="inherit" w:hAnsi="inherit"/>
          <w:sz w:val="20"/>
          <w:szCs w:val="20"/>
        </w:rPr>
        <w:t>подключив его к</w:t>
      </w:r>
      <w:r w:rsidR="007B3FF3">
        <w:rPr>
          <w:rStyle w:val="y2iqfc"/>
          <w:rFonts w:ascii="inherit" w:hAnsi="inherit"/>
          <w:sz w:val="20"/>
          <w:szCs w:val="20"/>
        </w:rPr>
        <w:t xml:space="preserve"> </w:t>
      </w:r>
      <w:r w:rsidRPr="007B3FF3">
        <w:rPr>
          <w:rStyle w:val="y2iqfc"/>
          <w:rFonts w:ascii="inherit" w:hAnsi="inherit"/>
          <w:sz w:val="20"/>
          <w:szCs w:val="20"/>
        </w:rPr>
        <w:t>усилителю и подав на входной сигнал. Эффект тремоло должен стать довольно заметным по мере того, как регулятор глубины</w:t>
      </w:r>
      <w:r w:rsidR="007B3FF3">
        <w:rPr>
          <w:rStyle w:val="y2iqfc"/>
          <w:rFonts w:ascii="inherit" w:hAnsi="inherit"/>
          <w:sz w:val="20"/>
          <w:szCs w:val="20"/>
        </w:rPr>
        <w:t xml:space="preserve"> </w:t>
      </w:r>
      <w:r w:rsidRPr="007B3FF3">
        <w:rPr>
          <w:rStyle w:val="y2iqfc"/>
          <w:rFonts w:ascii="inherit" w:hAnsi="inherit"/>
          <w:sz w:val="20"/>
          <w:szCs w:val="20"/>
        </w:rPr>
        <w:t>поворачивается, и вы сможе</w:t>
      </w:r>
      <w:r w:rsidR="007B3FF3">
        <w:rPr>
          <w:rStyle w:val="y2iqfc"/>
          <w:rFonts w:ascii="inherit" w:hAnsi="inherit"/>
          <w:sz w:val="20"/>
          <w:szCs w:val="20"/>
        </w:rPr>
        <w:t xml:space="preserve">те </w:t>
      </w:r>
      <w:r w:rsidRPr="007B3FF3">
        <w:rPr>
          <w:rStyle w:val="y2iqfc"/>
          <w:rFonts w:ascii="inherit" w:hAnsi="inherit"/>
          <w:sz w:val="20"/>
          <w:szCs w:val="20"/>
        </w:rPr>
        <w:t>из</w:t>
      </w:r>
      <w:r w:rsidR="007B3FF3">
        <w:rPr>
          <w:rStyle w:val="y2iqfc"/>
          <w:rFonts w:ascii="inherit" w:hAnsi="inherit"/>
          <w:sz w:val="20"/>
          <w:szCs w:val="20"/>
        </w:rPr>
        <w:t xml:space="preserve">менять частоту от примерно 2 Гц </w:t>
      </w:r>
      <w:r w:rsidRPr="007B3FF3">
        <w:rPr>
          <w:rStyle w:val="y2iqfc"/>
          <w:rFonts w:ascii="inherit" w:hAnsi="inherit"/>
          <w:sz w:val="20"/>
          <w:szCs w:val="20"/>
        </w:rPr>
        <w:t>до 17 Гц с помощью регулятора частоты.</w:t>
      </w:r>
    </w:p>
    <w:p w:rsidR="00B60D58" w:rsidRPr="007B3FF3" w:rsidRDefault="00B60D58" w:rsidP="007B3FF3">
      <w:pPr>
        <w:pStyle w:val="a3"/>
      </w:pPr>
    </w:p>
    <w:p w:rsidR="0009423A" w:rsidRPr="007B3FF3" w:rsidRDefault="0009423A" w:rsidP="007B3FF3">
      <w:pPr>
        <w:pStyle w:val="a3"/>
      </w:pPr>
      <w:r w:rsidRPr="007B3FF3">
        <w:rPr>
          <w:noProof/>
          <w:lang w:eastAsia="ru-RU"/>
        </w:rPr>
        <w:lastRenderedPageBreak/>
        <w:drawing>
          <wp:inline distT="0" distB="0" distL="0" distR="0">
            <wp:extent cx="1805940" cy="6278880"/>
            <wp:effectExtent l="0" t="0" r="381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627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печатная плата (код 01104011), 117 x 102 мм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макет передней панели, 130 x 29 мм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макет задней панели, 130 x 29 мм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корпус прибора из АБС-пластика, 140 x 110 x 35 мм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3 монофонических разъема 6,35 мм (для монтажа на плату)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разъем питания постоянного тока 2,5 мм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2 миниатюрных клавишных переключателя SP (S1, S2)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линейный потенциометр 100 кОм, 16 мм (VR1)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линейный потенциометр 10 кОм, 16 мм (VR2)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2 ручки диаметром 16 мм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фоторезистор (LDR1) (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Jaycar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RD-3480 или аналог)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4 винта M3 x 6 мм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 xml:space="preserve">1 отрезок черной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термоусадочной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трубки (диаметр 6 мм, длина 20 мм)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отрезок луженого медного провода (диаметр 0,8 мм, длина 60 мм)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отрезок двухжильного монтажного провода (длина 100 мм)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6 монтажных штырьков для печатной платы</w:t>
      </w:r>
    </w:p>
    <w:p w:rsidR="0009423A" w:rsidRPr="00CB29D5" w:rsidRDefault="0009423A" w:rsidP="007B3FF3">
      <w:pPr>
        <w:pStyle w:val="a3"/>
        <w:rPr>
          <w:rStyle w:val="y2iqfc"/>
          <w:rFonts w:ascii="inherit" w:hAnsi="inherit"/>
          <w:b/>
          <w:sz w:val="20"/>
          <w:szCs w:val="20"/>
        </w:rPr>
      </w:pPr>
      <w:r w:rsidRPr="00CB29D5">
        <w:rPr>
          <w:rStyle w:val="y2iqfc"/>
          <w:rFonts w:ascii="inherit" w:hAnsi="inherit"/>
          <w:b/>
          <w:sz w:val="20"/>
          <w:szCs w:val="20"/>
        </w:rPr>
        <w:t>Полупроводниковые приборы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2 сдвоенных операционных усилителя TL072, LF353 (IC1, IC2)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операционный усилитель TL071, LF351 (IC3)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транзистор BC548 (структура NPN) (Q1)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lastRenderedPageBreak/>
        <w:t>3 красных светодиода 5 мм (LED1–LED3)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 xml:space="preserve">1 красный светодиод 3000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мкд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(LED4)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диод 1N4004, 1 А (D1)</w:t>
      </w:r>
    </w:p>
    <w:p w:rsidR="0009423A" w:rsidRPr="00CB29D5" w:rsidRDefault="0009423A" w:rsidP="007B3FF3">
      <w:pPr>
        <w:pStyle w:val="a3"/>
        <w:rPr>
          <w:rStyle w:val="y2iqfc"/>
          <w:rFonts w:ascii="inherit" w:hAnsi="inherit"/>
          <w:b/>
          <w:sz w:val="20"/>
          <w:szCs w:val="20"/>
        </w:rPr>
      </w:pPr>
      <w:r w:rsidRPr="00CB29D5">
        <w:rPr>
          <w:rStyle w:val="y2iqfc"/>
          <w:rFonts w:ascii="inherit" w:hAnsi="inherit"/>
          <w:b/>
          <w:sz w:val="20"/>
          <w:szCs w:val="20"/>
        </w:rPr>
        <w:t>Конденсаторы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электролитический конденсатор 100 мкФ, 16 В (для монтажа на плату)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электролитический конденсатор 47 мкФ, 16 В (для монтажа на плату)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5 электролитических конденсаторов 10 мкФ, 16 В (для монтажа на плату)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 xml:space="preserve">2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полиэстеровых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конденсатора MKT 0,22 мкФ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керамический конденсатор 560 пФ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керамический конденсатор 330 пФ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керамический конденсатор 10 пФ</w:t>
      </w:r>
    </w:p>
    <w:p w:rsidR="0009423A" w:rsidRPr="00CB29D5" w:rsidRDefault="0009423A" w:rsidP="007B3FF3">
      <w:pPr>
        <w:pStyle w:val="a3"/>
        <w:rPr>
          <w:rStyle w:val="y2iqfc"/>
          <w:rFonts w:ascii="inherit" w:hAnsi="inherit"/>
          <w:b/>
          <w:sz w:val="20"/>
          <w:szCs w:val="20"/>
        </w:rPr>
      </w:pPr>
      <w:r w:rsidRPr="00CB29D5">
        <w:rPr>
          <w:rStyle w:val="y2iqfc"/>
          <w:rFonts w:ascii="inherit" w:hAnsi="inherit"/>
          <w:b/>
          <w:sz w:val="20"/>
          <w:szCs w:val="20"/>
        </w:rPr>
        <w:t>Резисторы (0,25 Вт, 1%)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2 по 1 МОм; 3 по 2,2 кОм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2 по 220 кОм; 1 по 1,8 кОм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1 шт. 47 кОм, 1 шт. 1,5 кОм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шт. 18 кОм, 1 шт. 1,5 кОм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5 шт. 10 кОм, 2 шт. 100 Ом</w:t>
      </w:r>
    </w:p>
    <w:p w:rsidR="0009423A" w:rsidRPr="007B3FF3" w:rsidRDefault="0009423A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1 шт. 4,7 кОм</w:t>
      </w:r>
    </w:p>
    <w:p w:rsidR="0009423A" w:rsidRPr="007B3FF3" w:rsidRDefault="0009423A" w:rsidP="007B3FF3">
      <w:pPr>
        <w:pStyle w:val="a3"/>
      </w:pPr>
    </w:p>
    <w:p w:rsidR="0069041C" w:rsidRPr="007B3FF3" w:rsidRDefault="0069041C" w:rsidP="007B3FF3">
      <w:pPr>
        <w:pStyle w:val="a3"/>
      </w:pPr>
    </w:p>
    <w:p w:rsidR="0009423A" w:rsidRPr="007B3FF3" w:rsidRDefault="0009423A" w:rsidP="007B3FF3">
      <w:pPr>
        <w:pStyle w:val="a3"/>
      </w:pPr>
    </w:p>
    <w:p w:rsidR="00BF6D26" w:rsidRPr="007B3FF3" w:rsidRDefault="00BF6D26" w:rsidP="007B3FF3">
      <w:pPr>
        <w:pStyle w:val="a3"/>
      </w:pPr>
    </w:p>
    <w:p w:rsidR="00BF6D26" w:rsidRDefault="00BF6D26" w:rsidP="007B3FF3">
      <w:pPr>
        <w:pStyle w:val="a3"/>
      </w:pPr>
      <w:r w:rsidRPr="007B3FF3">
        <w:rPr>
          <w:noProof/>
          <w:lang w:eastAsia="ru-RU"/>
        </w:rPr>
        <w:drawing>
          <wp:inline distT="0" distB="0" distL="0" distR="0">
            <wp:extent cx="5940425" cy="217487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29D5">
        <w:t xml:space="preserve">  </w:t>
      </w:r>
    </w:p>
    <w:p w:rsidR="00CB29D5" w:rsidRPr="007B3FF3" w:rsidRDefault="00CB29D5" w:rsidP="007B3FF3">
      <w:pPr>
        <w:pStyle w:val="a3"/>
      </w:pPr>
    </w:p>
    <w:p w:rsidR="00BF6D26" w:rsidRDefault="00CB29D5" w:rsidP="007B3FF3">
      <w:pPr>
        <w:pStyle w:val="a3"/>
      </w:pPr>
      <w:r>
        <w:rPr>
          <w:noProof/>
          <w:lang w:eastAsia="ru-RU"/>
        </w:rPr>
        <w:t xml:space="preserve"> </w:t>
      </w:r>
      <w:r w:rsidR="00BF6D26" w:rsidRPr="007B3FF3">
        <w:rPr>
          <w:noProof/>
          <w:lang w:eastAsia="ru-RU"/>
        </w:rPr>
        <w:drawing>
          <wp:inline distT="0" distB="0" distL="0" distR="0">
            <wp:extent cx="2621280" cy="158496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9D5" w:rsidRDefault="00CB29D5" w:rsidP="007B3FF3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760720" cy="5783580"/>
            <wp:effectExtent l="0" t="0" r="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8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650" w:rsidRDefault="00CE2650" w:rsidP="007B3FF3">
      <w:pPr>
        <w:pStyle w:val="a3"/>
        <w:rPr>
          <w:rFonts w:ascii="Courier New" w:hAnsi="Courier New" w:cs="Courier New"/>
          <w:color w:val="000000"/>
          <w:shd w:val="clear" w:color="auto" w:fill="FFFFFF"/>
        </w:rPr>
      </w:pPr>
      <w:r>
        <w:t xml:space="preserve">Источник </w:t>
      </w:r>
      <w:proofErr w:type="spellStart"/>
      <w:r>
        <w:rPr>
          <w:rStyle w:val="a4"/>
          <w:color w:val="000000"/>
          <w:shd w:val="clear" w:color="auto" w:fill="FFFFFF"/>
        </w:rPr>
        <w:t>Silicon</w:t>
      </w:r>
      <w:proofErr w:type="spellEnd"/>
      <w:r>
        <w:rPr>
          <w:rStyle w:val="a4"/>
          <w:color w:val="000000"/>
          <w:shd w:val="clear" w:color="auto" w:fill="FFFFFF"/>
        </w:rPr>
        <w:t xml:space="preserve"> </w:t>
      </w:r>
      <w:proofErr w:type="spellStart"/>
      <w:r>
        <w:rPr>
          <w:rStyle w:val="a4"/>
          <w:color w:val="000000"/>
          <w:shd w:val="clear" w:color="auto" w:fill="FFFFFF"/>
        </w:rPr>
        <w:t>Chip</w:t>
      </w:r>
      <w:proofErr w:type="spellEnd"/>
      <w:r>
        <w:rPr>
          <w:rFonts w:ascii="Courier New" w:hAnsi="Courier New" w:cs="Courier New"/>
          <w:color w:val="000000"/>
          <w:shd w:val="clear" w:color="auto" w:fill="FFFFFF"/>
        </w:rPr>
        <w:t xml:space="preserve"> - </w:t>
      </w:r>
      <w:proofErr w:type="spellStart"/>
      <w:r>
        <w:rPr>
          <w:rFonts w:ascii="Courier New" w:hAnsi="Courier New" w:cs="Courier New"/>
          <w:color w:val="000000"/>
          <w:shd w:val="clear" w:color="auto" w:fill="FFFFFF"/>
        </w:rPr>
        <w:t>April</w:t>
      </w:r>
      <w:proofErr w:type="spellEnd"/>
      <w:r>
        <w:rPr>
          <w:rFonts w:ascii="Courier New" w:hAnsi="Courier New" w:cs="Courier New"/>
          <w:color w:val="000000"/>
          <w:shd w:val="clear" w:color="auto" w:fill="FFFFFF"/>
        </w:rPr>
        <w:t xml:space="preserve"> 2001</w:t>
      </w:r>
    </w:p>
    <w:p w:rsidR="00CE2650" w:rsidRPr="007B3FF3" w:rsidRDefault="00CE2650" w:rsidP="007B3FF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1545771" cy="211633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77209064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941" cy="2131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2650" w:rsidRPr="007B3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C30"/>
    <w:rsid w:val="0009423A"/>
    <w:rsid w:val="003C0335"/>
    <w:rsid w:val="00461C30"/>
    <w:rsid w:val="0069041C"/>
    <w:rsid w:val="007A0085"/>
    <w:rsid w:val="007B3FF3"/>
    <w:rsid w:val="00876DAD"/>
    <w:rsid w:val="008D2B8C"/>
    <w:rsid w:val="00B60D58"/>
    <w:rsid w:val="00BF6D26"/>
    <w:rsid w:val="00C85139"/>
    <w:rsid w:val="00CB29D5"/>
    <w:rsid w:val="00CE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B69F9"/>
  <w15:chartTrackingRefBased/>
  <w15:docId w15:val="{F4005552-6B3B-472E-94D9-11BA08B1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61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1C3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61C30"/>
  </w:style>
  <w:style w:type="paragraph" w:styleId="a3">
    <w:name w:val="No Spacing"/>
    <w:uiPriority w:val="1"/>
    <w:qFormat/>
    <w:rsid w:val="00876DAD"/>
    <w:pPr>
      <w:spacing w:after="0" w:line="240" w:lineRule="auto"/>
    </w:pPr>
  </w:style>
  <w:style w:type="character" w:styleId="a4">
    <w:name w:val="Strong"/>
    <w:basedOn w:val="a0"/>
    <w:uiPriority w:val="22"/>
    <w:qFormat/>
    <w:rsid w:val="00CE26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3012</Words>
  <Characters>17172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2026-09-05T04:59:00Z</dcterms:created>
  <dcterms:modified xsi:type="dcterms:W3CDTF">2026-09-05T06:43:00Z</dcterms:modified>
</cp:coreProperties>
</file>